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60"/>
        <w:gridCol w:w="1260"/>
        <w:gridCol w:w="25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00"/>
        </w:trPr>
        <w:tc>
          <w:tcPr>
            <w:tcW w:w="5760" w:type="dxa"/>
          </w:tcPr>
          <w:p w:rsidR="00000000" w:rsidRDefault="006F5AA7"/>
        </w:tc>
        <w:tc>
          <w:tcPr>
            <w:tcW w:w="3780" w:type="dxa"/>
            <w:gridSpan w:val="2"/>
          </w:tcPr>
          <w:p w:rsidR="00000000" w:rsidRDefault="00693954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3810</wp:posOffset>
                  </wp:positionV>
                  <wp:extent cx="2339975" cy="735330"/>
                  <wp:effectExtent l="0" t="0" r="3175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vMerge w:val="restart"/>
          </w:tcPr>
          <w:p w:rsidR="00000000" w:rsidRDefault="00693954">
            <w:r>
              <w:t>J</w:t>
            </w:r>
            <w:r w:rsidR="006F5AA7">
              <w:t>ustin Stevenson</w:t>
            </w:r>
          </w:p>
          <w:p w:rsidR="00000000" w:rsidRDefault="006F5AA7">
            <w:proofErr w:type="spellStart"/>
            <w:r>
              <w:t>Balfours</w:t>
            </w:r>
            <w:proofErr w:type="spellEnd"/>
          </w:p>
          <w:p w:rsidR="00000000" w:rsidRDefault="006F5AA7">
            <w:r>
              <w:t xml:space="preserve">New Windsor House </w:t>
            </w:r>
          </w:p>
          <w:p w:rsidR="00000000" w:rsidRDefault="006F5AA7">
            <w:r>
              <w:t xml:space="preserve">Oxon Business Park </w:t>
            </w:r>
          </w:p>
          <w:p w:rsidR="00000000" w:rsidRDefault="006F5AA7">
            <w:proofErr w:type="spellStart"/>
            <w:r>
              <w:t>Bicton</w:t>
            </w:r>
            <w:proofErr w:type="spellEnd"/>
            <w:r>
              <w:t xml:space="preserve"> Heath </w:t>
            </w:r>
          </w:p>
          <w:p w:rsidR="00000000" w:rsidRDefault="006F5AA7">
            <w:r>
              <w:t xml:space="preserve">Shrewsbury </w:t>
            </w:r>
          </w:p>
          <w:p w:rsidR="00000000" w:rsidRDefault="006F5AA7">
            <w:r>
              <w:t xml:space="preserve">SY3 5HJ </w:t>
            </w:r>
          </w:p>
          <w:p w:rsidR="00000000" w:rsidRDefault="006F5AA7"/>
        </w:tc>
        <w:tc>
          <w:tcPr>
            <w:tcW w:w="1260" w:type="dxa"/>
          </w:tcPr>
          <w:p w:rsidR="00000000" w:rsidRDefault="006F5AA7">
            <w:pPr>
              <w:jc w:val="right"/>
            </w:pPr>
            <w:r>
              <w:t>Date:</w:t>
            </w:r>
          </w:p>
          <w:p w:rsidR="00000000" w:rsidRDefault="006F5AA7">
            <w:pPr>
              <w:jc w:val="right"/>
            </w:pPr>
          </w:p>
        </w:tc>
        <w:tc>
          <w:tcPr>
            <w:tcW w:w="2520" w:type="dxa"/>
          </w:tcPr>
          <w:p w:rsidR="00000000" w:rsidRDefault="006F5AA7">
            <w:r>
              <w:t>2nd May 2014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760" w:type="dxa"/>
            <w:vMerge/>
          </w:tcPr>
          <w:p w:rsidR="00000000" w:rsidRDefault="006F5AA7">
            <w:pPr>
              <w:jc w:val="right"/>
            </w:pPr>
          </w:p>
        </w:tc>
        <w:tc>
          <w:tcPr>
            <w:tcW w:w="1260" w:type="dxa"/>
          </w:tcPr>
          <w:p w:rsidR="00000000" w:rsidRDefault="006F5AA7">
            <w:pPr>
              <w:jc w:val="right"/>
            </w:pPr>
            <w:r>
              <w:t>Our Ref:</w:t>
            </w:r>
          </w:p>
        </w:tc>
        <w:tc>
          <w:tcPr>
            <w:tcW w:w="2520" w:type="dxa"/>
          </w:tcPr>
          <w:p w:rsidR="00000000" w:rsidRDefault="006F5AA7">
            <w:r>
              <w:t>14/01023/DIS</w:t>
            </w:r>
          </w:p>
          <w:p w:rsidR="00000000" w:rsidRDefault="006F5AA7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vMerge/>
          </w:tcPr>
          <w:p w:rsidR="00000000" w:rsidRDefault="006F5AA7">
            <w:pPr>
              <w:jc w:val="right"/>
            </w:pPr>
          </w:p>
        </w:tc>
        <w:tc>
          <w:tcPr>
            <w:tcW w:w="1260" w:type="dxa"/>
          </w:tcPr>
          <w:p w:rsidR="00000000" w:rsidRDefault="006F5AA7">
            <w:pPr>
              <w:jc w:val="right"/>
            </w:pPr>
            <w:r>
              <w:t>Your Ref:</w:t>
            </w:r>
          </w:p>
        </w:tc>
        <w:tc>
          <w:tcPr>
            <w:tcW w:w="2520" w:type="dxa"/>
          </w:tcPr>
          <w:p w:rsidR="00000000" w:rsidRDefault="006F5AA7">
            <w:r>
              <w:t>Discharge of Condition 3 for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vMerge/>
          </w:tcPr>
          <w:p w:rsidR="00000000" w:rsidRDefault="006F5AA7"/>
        </w:tc>
        <w:tc>
          <w:tcPr>
            <w:tcW w:w="1260" w:type="dxa"/>
          </w:tcPr>
          <w:p w:rsidR="00000000" w:rsidRDefault="006F5AA7"/>
        </w:tc>
        <w:tc>
          <w:tcPr>
            <w:tcW w:w="2520" w:type="dxa"/>
          </w:tcPr>
          <w:p w:rsidR="00000000" w:rsidRDefault="006F5AA7"/>
        </w:tc>
      </w:tr>
    </w:tbl>
    <w:p w:rsidR="00000000" w:rsidRDefault="006F5AA7">
      <w:r>
        <w:t xml:space="preserve">Dear </w:t>
      </w:r>
      <w:r w:rsidR="00693954">
        <w:t>J</w:t>
      </w:r>
      <w:r>
        <w:t xml:space="preserve">ustin </w:t>
      </w:r>
    </w:p>
    <w:p w:rsidR="00693954" w:rsidRDefault="00693954"/>
    <w:p w:rsidR="00000000" w:rsidRDefault="006F5AA7">
      <w:pPr>
        <w:rPr>
          <w:b/>
        </w:rPr>
      </w:pPr>
      <w:r>
        <w:rPr>
          <w:b/>
        </w:rPr>
        <w:t>TOWN AND COUNTRY PLANNING ACT 1990</w:t>
      </w:r>
    </w:p>
    <w:p w:rsidR="00000000" w:rsidRDefault="006F5AA7"/>
    <w:tbl>
      <w:tblPr>
        <w:tblW w:w="9814" w:type="dxa"/>
        <w:tblLayout w:type="fixed"/>
        <w:tblLook w:val="0000" w:firstRow="0" w:lastRow="0" w:firstColumn="0" w:lastColumn="0" w:noHBand="0" w:noVBand="0"/>
      </w:tblPr>
      <w:tblGrid>
        <w:gridCol w:w="3227"/>
        <w:gridCol w:w="6587"/>
      </w:tblGrid>
      <w:tr w:rsidR="00000000">
        <w:tc>
          <w:tcPr>
            <w:tcW w:w="3227" w:type="dxa"/>
          </w:tcPr>
          <w:p w:rsidR="00000000" w:rsidRDefault="006F5AA7">
            <w:pPr>
              <w:autoSpaceDE w:val="0"/>
              <w:autoSpaceDN w:val="0"/>
              <w:ind w:right="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PLANNING REFERENCE:</w:t>
            </w:r>
          </w:p>
        </w:tc>
        <w:tc>
          <w:tcPr>
            <w:tcW w:w="6587" w:type="dxa"/>
          </w:tcPr>
          <w:p w:rsidR="00000000" w:rsidRDefault="006F5AA7">
            <w:pPr>
              <w:autoSpaceDE w:val="0"/>
              <w:autoSpaceDN w:val="0"/>
              <w:ind w:right="6"/>
            </w:pPr>
            <w:r>
              <w:t>14/01023/DIS</w:t>
            </w:r>
          </w:p>
          <w:p w:rsidR="00000000" w:rsidRDefault="006F5AA7">
            <w:pPr>
              <w:autoSpaceDE w:val="0"/>
              <w:autoSpaceDN w:val="0"/>
              <w:ind w:right="6"/>
            </w:pPr>
          </w:p>
        </w:tc>
      </w:tr>
      <w:tr w:rsidR="00000000">
        <w:tc>
          <w:tcPr>
            <w:tcW w:w="3227" w:type="dxa"/>
          </w:tcPr>
          <w:p w:rsidR="00000000" w:rsidRDefault="006F5AA7">
            <w:pPr>
              <w:autoSpaceDE w:val="0"/>
              <w:autoSpaceDN w:val="0"/>
              <w:ind w:right="6"/>
              <w:jc w:val="both"/>
            </w:pPr>
            <w:r>
              <w:rPr>
                <w:b/>
                <w:bCs/>
              </w:rPr>
              <w:t>PROPOSAL:</w:t>
            </w:r>
          </w:p>
        </w:tc>
        <w:tc>
          <w:tcPr>
            <w:tcW w:w="6587" w:type="dxa"/>
          </w:tcPr>
          <w:p w:rsidR="00000000" w:rsidRDefault="006F5AA7">
            <w:pPr>
              <w:autoSpaceDE w:val="0"/>
              <w:autoSpaceDN w:val="0"/>
              <w:ind w:right="6"/>
            </w:pPr>
            <w:r>
              <w:t>Discharge of condition no. 3 (contaminated land) attached to 13/03382/FUL - Erection of replacement dwelling following demolition of existing dwelling and outbuilding.</w:t>
            </w:r>
          </w:p>
          <w:p w:rsidR="00000000" w:rsidRDefault="006F5AA7">
            <w:pPr>
              <w:autoSpaceDE w:val="0"/>
              <w:autoSpaceDN w:val="0"/>
              <w:ind w:right="6"/>
            </w:pPr>
          </w:p>
        </w:tc>
      </w:tr>
      <w:tr w:rsidR="00000000">
        <w:tc>
          <w:tcPr>
            <w:tcW w:w="3227" w:type="dxa"/>
          </w:tcPr>
          <w:p w:rsidR="00000000" w:rsidRDefault="006F5AA7">
            <w:pPr>
              <w:autoSpaceDE w:val="0"/>
              <w:autoSpaceDN w:val="0"/>
              <w:ind w:right="6"/>
              <w:jc w:val="both"/>
            </w:pPr>
            <w:r>
              <w:rPr>
                <w:b/>
                <w:bCs/>
              </w:rPr>
              <w:t>LOCATION:</w:t>
            </w:r>
          </w:p>
        </w:tc>
        <w:tc>
          <w:tcPr>
            <w:tcW w:w="6587" w:type="dxa"/>
          </w:tcPr>
          <w:p w:rsidR="00000000" w:rsidRDefault="006F5AA7">
            <w:pPr>
              <w:autoSpaceDE w:val="0"/>
              <w:autoSpaceDN w:val="0"/>
              <w:ind w:right="6"/>
            </w:pPr>
            <w:r>
              <w:t>The Smithy, Grafton, Shrewsbury, Shropshire, SY4 1HH.</w:t>
            </w:r>
          </w:p>
          <w:p w:rsidR="00000000" w:rsidRDefault="006F5AA7">
            <w:pPr>
              <w:autoSpaceDE w:val="0"/>
              <w:autoSpaceDN w:val="0"/>
              <w:ind w:right="6"/>
            </w:pPr>
          </w:p>
        </w:tc>
      </w:tr>
    </w:tbl>
    <w:p w:rsidR="00DB139A" w:rsidRDefault="00DB139A" w:rsidP="00DB139A">
      <w:r>
        <w:t>I refer to your application to discharge conditions a</w:t>
      </w:r>
      <w:r>
        <w:t>ttached to planning permission 13</w:t>
      </w:r>
      <w:r>
        <w:t>/</w:t>
      </w:r>
      <w:r>
        <w:t>03382/FUL</w:t>
      </w:r>
      <w:r>
        <w:t xml:space="preserve"> and can confirm the following:</w:t>
      </w:r>
    </w:p>
    <w:p w:rsidR="00DB139A" w:rsidRDefault="00DB139A" w:rsidP="00DB139A"/>
    <w:p w:rsidR="00DB139A" w:rsidRDefault="00DB139A" w:rsidP="00DB139A">
      <w:r>
        <w:rPr>
          <w:b/>
        </w:rPr>
        <w:t>Condition 3 (Contaminated land</w:t>
      </w:r>
      <w:r w:rsidRPr="00227415">
        <w:rPr>
          <w:b/>
        </w:rPr>
        <w:t>)</w:t>
      </w:r>
      <w:r>
        <w:t xml:space="preserve"> – </w:t>
      </w:r>
      <w:r>
        <w:t>I can confirm that the Phase 1 desk study dated April 2014 that recommends further investigations is acceptable and approved</w:t>
      </w:r>
      <w:r w:rsidR="006F5AA7">
        <w:t xml:space="preserve"> in accordance with condition 3. a)</w:t>
      </w:r>
    </w:p>
    <w:p w:rsidR="00DB139A" w:rsidRDefault="00DB139A" w:rsidP="00DB139A"/>
    <w:p w:rsidR="0048698F" w:rsidRDefault="00DB139A" w:rsidP="0048698F">
      <w:pPr>
        <w:autoSpaceDE w:val="0"/>
        <w:autoSpaceDN w:val="0"/>
        <w:adjustRightInd w:val="0"/>
        <w:rPr>
          <w:lang w:eastAsia="en-GB"/>
        </w:rPr>
      </w:pPr>
      <w:r>
        <w:t xml:space="preserve">The Councils Public Protection officer </w:t>
      </w:r>
      <w:r w:rsidR="0048698F">
        <w:t xml:space="preserve">Matthew Clark </w:t>
      </w:r>
      <w:r>
        <w:t xml:space="preserve">advises that </w:t>
      </w:r>
      <w:r w:rsidR="0048698F">
        <w:t>w</w:t>
      </w:r>
      <w:r>
        <w:t>hen submitting future reports</w:t>
      </w:r>
      <w:r w:rsidR="0048698F">
        <w:t>,</w:t>
      </w:r>
      <w:r>
        <w:t xml:space="preserve"> mitigation measures if</w:t>
      </w:r>
      <w:r>
        <w:t xml:space="preserve"> </w:t>
      </w:r>
      <w:r>
        <w:t xml:space="preserve">required should be put forward for consideration by the Local Planning Authority. </w:t>
      </w:r>
      <w:r w:rsidR="0048698F">
        <w:rPr>
          <w:lang w:eastAsia="en-GB"/>
        </w:rPr>
        <w:t>No work shall</w:t>
      </w:r>
      <w:r w:rsidR="0048698F">
        <w:rPr>
          <w:lang w:eastAsia="en-GB"/>
        </w:rPr>
        <w:t xml:space="preserve"> </w:t>
      </w:r>
      <w:r w:rsidR="0048698F">
        <w:rPr>
          <w:lang w:eastAsia="en-GB"/>
        </w:rPr>
        <w:t>commence on site excluding any contaminated land assessment activities until remediation</w:t>
      </w:r>
      <w:r w:rsidR="0048698F">
        <w:rPr>
          <w:lang w:eastAsia="en-GB"/>
        </w:rPr>
        <w:t xml:space="preserve"> </w:t>
      </w:r>
      <w:r w:rsidR="0048698F">
        <w:rPr>
          <w:lang w:eastAsia="en-GB"/>
        </w:rPr>
        <w:t>measures have been accepted where necessary.</w:t>
      </w:r>
    </w:p>
    <w:p w:rsidR="0048698F" w:rsidRDefault="0048698F" w:rsidP="0048698F">
      <w:pPr>
        <w:autoSpaceDE w:val="0"/>
        <w:autoSpaceDN w:val="0"/>
        <w:adjustRightInd w:val="0"/>
        <w:rPr>
          <w:lang w:eastAsia="en-GB"/>
        </w:rPr>
      </w:pPr>
    </w:p>
    <w:p w:rsidR="00DB139A" w:rsidRDefault="00DB139A" w:rsidP="0048698F">
      <w:pPr>
        <w:autoSpaceDE w:val="0"/>
        <w:autoSpaceDN w:val="0"/>
        <w:adjustRightInd w:val="0"/>
      </w:pPr>
      <w:r>
        <w:t>Please contact me if you require further advice.</w:t>
      </w:r>
    </w:p>
    <w:p w:rsidR="00DB139A" w:rsidRDefault="00DB139A" w:rsidP="00DB139A"/>
    <w:p w:rsidR="00DB139A" w:rsidRDefault="00DB139A" w:rsidP="00DB139A">
      <w:r>
        <w:t>Yours sincerely,</w:t>
      </w:r>
    </w:p>
    <w:p w:rsidR="00DB139A" w:rsidRDefault="00DB139A" w:rsidP="00DB139A"/>
    <w:p w:rsidR="00DB139A" w:rsidRDefault="00DB139A" w:rsidP="00DB139A">
      <w:pPr>
        <w:rPr>
          <w:rFonts w:ascii="Rage Italic" w:hAnsi="Rage Italic"/>
          <w:sz w:val="36"/>
          <w:szCs w:val="36"/>
        </w:rPr>
      </w:pPr>
      <w:r>
        <w:rPr>
          <w:rFonts w:ascii="Rage Italic" w:hAnsi="Rage Italic"/>
          <w:sz w:val="36"/>
          <w:szCs w:val="36"/>
        </w:rPr>
        <w:t>Jane Raymond</w:t>
      </w:r>
    </w:p>
    <w:p w:rsidR="00DB139A" w:rsidRDefault="00DB139A" w:rsidP="00DB139A">
      <w:pPr>
        <w:rPr>
          <w:rFonts w:ascii="Rage Italic" w:hAnsi="Rage Italic"/>
          <w:sz w:val="36"/>
          <w:szCs w:val="36"/>
        </w:rPr>
      </w:pPr>
    </w:p>
    <w:p w:rsidR="00DB139A" w:rsidRDefault="00DB139A" w:rsidP="00DB139A">
      <w:r>
        <w:t>Jane Raymond</w:t>
      </w:r>
    </w:p>
    <w:p w:rsidR="00DB139A" w:rsidRDefault="00DB139A" w:rsidP="00DB139A">
      <w:r>
        <w:t xml:space="preserve">Planning Officer </w:t>
      </w:r>
    </w:p>
    <w:p w:rsidR="00DB139A" w:rsidRDefault="00DB139A" w:rsidP="00DB139A">
      <w:r>
        <w:t>01743 252645</w:t>
      </w:r>
    </w:p>
    <w:p w:rsidR="00DB139A" w:rsidRDefault="00DB139A" w:rsidP="00DB139A">
      <w:r>
        <w:t>planningdmc@shropshire.gov.uk</w:t>
      </w:r>
    </w:p>
    <w:p w:rsidR="00000000" w:rsidRDefault="00DB139A" w:rsidP="00DB139A">
      <w:pPr>
        <w:rPr>
          <w:sz w:val="22"/>
          <w:szCs w:val="22"/>
        </w:rPr>
      </w:pPr>
      <w:r>
        <w:t xml:space="preserve">Shropshire Council, </w:t>
      </w:r>
      <w:proofErr w:type="spellStart"/>
      <w:r>
        <w:t>Shirehall</w:t>
      </w:r>
      <w:proofErr w:type="spellEnd"/>
      <w:r>
        <w:t xml:space="preserve">, Abbey </w:t>
      </w:r>
      <w:proofErr w:type="spellStart"/>
      <w:r>
        <w:t>Foregate</w:t>
      </w:r>
      <w:proofErr w:type="spellEnd"/>
      <w:r>
        <w:t>, Shrewsbury, Shropshire, SY2 6ND</w:t>
      </w:r>
      <w:bookmarkStart w:id="0" w:name="_GoBack"/>
      <w:bookmarkEnd w:id="0"/>
    </w:p>
    <w:sectPr w:rsidR="00000000">
      <w:pgSz w:w="11906" w:h="16838" w:code="9"/>
      <w:pgMar w:top="1134" w:right="1298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54"/>
    <w:rsid w:val="0048698F"/>
    <w:rsid w:val="00693954"/>
    <w:rsid w:val="006F5AA7"/>
    <w:rsid w:val="00DB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6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Oswestry Borough Council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swilliams</dc:creator>
  <cp:keywords/>
  <dc:description/>
  <cp:lastModifiedBy>cc3002412</cp:lastModifiedBy>
  <cp:revision>4</cp:revision>
  <dcterms:created xsi:type="dcterms:W3CDTF">2014-05-02T13:26:00Z</dcterms:created>
  <dcterms:modified xsi:type="dcterms:W3CDTF">2014-05-02T13:41:00Z</dcterms:modified>
</cp:coreProperties>
</file>